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354C" w14:textId="4B41D5A7" w:rsidR="00F12C76" w:rsidRDefault="0068008F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Уголовный кодекс Российской Федерации дополнен статьей 330.3.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УК РФ</w:t>
      </w:r>
    </w:p>
    <w:p w14:paraId="4A9B0FA3" w14:textId="77777777" w:rsidR="0068008F" w:rsidRDefault="0068008F" w:rsidP="0068008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Федеральным законом от 04.08.2023 № 413-ФЗ Уголовный кодекс Российской Федерации дополнен статьей 330.3.</w:t>
      </w:r>
    </w:p>
    <w:p w14:paraId="39B3CAC3" w14:textId="77777777" w:rsidR="0068008F" w:rsidRDefault="0068008F" w:rsidP="0068008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соответствии с указанной статьей уголовно наказуемым деянием является участие в деятельности на территории Российской Федерации иностранной или международной некоммерческой неправительственной организации,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порядке, предусмотренном законодательством Российской Федерации о некоммерческих организациях, структурного подразделения – отделения, лица, привлеченного к административной ответственности за совершение административного правонарушения, предусмотренного ст. 19.34.2 КоАП РФ, 2 раза в течение 1 года, или лица, имеющего судимость за совершение преступления, предусмотренного данной статьей или ст. 284.1 УК РФ (за исключением случаев, когда такое участие допускается в соответствии с законодательством Российской Федерации о некоммерческих организациях).</w:t>
      </w:r>
    </w:p>
    <w:p w14:paraId="41767FEB" w14:textId="77777777" w:rsidR="0068008F" w:rsidRDefault="0068008F" w:rsidP="0068008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 совершение такого преступления предусмотрено наказание в виде штрафа от 100 000 руб. до 200 000 руб. или в размере заработной платы или иного дохода осужденного за период от 1 года до 2 лет, либо обязательных работ на срок до 200 часов, либо принудительных работ на срок до 2 лет с ограничением свободы на срок до 2 лет или без такового, либо лишения свободы на срок до 2 лет с лишением права занимать определенные должности или заниматься определенной деятельностью на срок до 5 лет или без такового.</w:t>
      </w:r>
    </w:p>
    <w:p w14:paraId="7A16357B" w14:textId="77777777" w:rsidR="0068008F" w:rsidRDefault="0068008F" w:rsidP="0068008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случае, если имела место организация деятельности на территории Российской Федерации подобной структуры, виновному может быть назначено наказание в виде обязательных работ на срок до 360 часов, либо принудительных 2 работ на срок до 3 лет с ограничением свободы на срок до 2 лет или без такового, либо лишения свободы на срок до 3 лет с лишением права занимать определенные должности или заниматься определенной деятельностью на срок до 7 лет или без такового.</w:t>
      </w:r>
    </w:p>
    <w:p w14:paraId="410EAB17" w14:textId="77777777" w:rsidR="0068008F" w:rsidRDefault="0068008F" w:rsidP="0068008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Лицо, совершившее преступление, предусмотренное частью первой ст. 330.3 УК РФ, освобождается от уголовной ответственности, если оно добровольно прекратило участие в деятельности на территории Российской Федерации указанной организации </w:t>
      </w:r>
      <w:proofErr w:type="gramStart"/>
      <w:r>
        <w:rPr>
          <w:color w:val="333333"/>
          <w:sz w:val="28"/>
          <w:szCs w:val="28"/>
        </w:rPr>
        <w:t>и</w:t>
      </w:r>
      <w:proofErr w:type="gramEnd"/>
      <w:r>
        <w:rPr>
          <w:color w:val="333333"/>
          <w:sz w:val="28"/>
          <w:szCs w:val="28"/>
        </w:rPr>
        <w:t xml:space="preserve"> если оно активно способствовало раскрытию и (или) расследованию преступления.</w:t>
      </w:r>
    </w:p>
    <w:p w14:paraId="6AC6717C" w14:textId="77777777" w:rsidR="0068008F" w:rsidRDefault="0068008F" w:rsidP="0068008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Указанные изменения вступили в силу с 04.08.2023.</w:t>
      </w:r>
    </w:p>
    <w:p w14:paraId="332808FF" w14:textId="77777777" w:rsidR="0068008F" w:rsidRDefault="0068008F" w:rsidP="006C0B77">
      <w:pPr>
        <w:spacing w:after="0"/>
        <w:ind w:firstLine="709"/>
        <w:jc w:val="both"/>
      </w:pPr>
    </w:p>
    <w:sectPr w:rsidR="0068008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99"/>
    <w:rsid w:val="002124D7"/>
    <w:rsid w:val="0068008F"/>
    <w:rsid w:val="006C0B77"/>
    <w:rsid w:val="008242FF"/>
    <w:rsid w:val="00870751"/>
    <w:rsid w:val="00922C48"/>
    <w:rsid w:val="00B915B7"/>
    <w:rsid w:val="00EA59DF"/>
    <w:rsid w:val="00EE4070"/>
    <w:rsid w:val="00F12C76"/>
    <w:rsid w:val="00F9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C201"/>
  <w15:chartTrackingRefBased/>
  <w15:docId w15:val="{95C2B5FB-6FEB-444D-B56E-CD7EF15B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08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2023-12-26T18:32:00Z</dcterms:created>
  <dcterms:modified xsi:type="dcterms:W3CDTF">2023-12-26T18:32:00Z</dcterms:modified>
</cp:coreProperties>
</file>