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88F0" w14:textId="5FD8BAE6" w:rsidR="00F12C76" w:rsidRPr="00660910" w:rsidRDefault="00660910" w:rsidP="00660910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660910">
        <w:rPr>
          <w:rFonts w:cs="Times New Roman"/>
          <w:b/>
          <w:bCs/>
          <w:color w:val="333333"/>
          <w:szCs w:val="28"/>
          <w:shd w:val="clear" w:color="auto" w:fill="FFFFFF"/>
        </w:rPr>
        <w:t>Уголовно-правовой режим несовершеннолетних в России</w:t>
      </w:r>
    </w:p>
    <w:p w14:paraId="4BE1E0D3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Верховный Суд Российской Федерации дал разъяснения относительно решения вопроса об уголовной ответственности несовершеннолетних и о назначении им наказания.</w:t>
      </w:r>
    </w:p>
    <w:p w14:paraId="337AECCC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В частности, по делам о преступлениях небольшой или средней тяжести, совершенных несовершеннолетним впервые, в ходе судебного разбирательства необходимо выяснять у потерпевшего, заглажен ли причиненный ему вред и не желает ли он примириться с подсудимым, а также разъяснять потерпевшему, несовершеннолетнему подсудимому и его законному представителю право и порядок прекращения уголовного дела в связи с примирением сторон.</w:t>
      </w:r>
    </w:p>
    <w:p w14:paraId="0DDB2867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В случае отсутствия оснований для освобождения несовершеннолетнего от уголовной ответственности, но при этом если его исправление может быть достигнуто путем применения принудительных мер воспитательного воздействия, уголовное дело подлежит прекращению с применением к несовершеннолетнему лицу принудительных мер воспитательного воздействия.</w:t>
      </w:r>
    </w:p>
    <w:p w14:paraId="2BA9A62D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Такое решение может быть принято, как на стадии подготовки к судебному заседанию по результатам предварительного слушания, так и по итогам судебного разбирательства.</w:t>
      </w:r>
    </w:p>
    <w:p w14:paraId="2658CD03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В случае систематического неисполнения этой принудительной меры воспитательного воздействия, она подлежит отмене с направлением материалов дела для привлечения несовершеннолетнего к уголовной ответственности.</w:t>
      </w:r>
    </w:p>
    <w:p w14:paraId="37BDBC90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При условии поступления в суд ходатайства следователя, дознавателя о прекращении уголовного дела в отношении несовершеннолетнего, судья должен убедиться в том, что выдвинутое в отношении несовершеннолетнего обвинение обоснованно, подтверждается доказательствами, собранными по уголовному делу, и в материалах содержатся достаточные данные, подтверждающие возмещение ущерба или заглаживание иным образом причиненного преступлением вреда, а также другие необходимые сведения, позволяющие принять итоговое решение о прекращении уголовного дела.</w:t>
      </w:r>
    </w:p>
    <w:p w14:paraId="04F7BD4D" w14:textId="77777777" w:rsidR="00660910" w:rsidRPr="00660910" w:rsidRDefault="00660910" w:rsidP="0066091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60910">
        <w:rPr>
          <w:color w:val="333333"/>
          <w:sz w:val="28"/>
          <w:szCs w:val="28"/>
        </w:rPr>
        <w:t>Судебный штраф, назначенный несовершеннолетнему, может быть оплачен также его родителями, усыновителями или иными законными представителями с их согласия.</w:t>
      </w:r>
    </w:p>
    <w:p w14:paraId="2168761B" w14:textId="77777777" w:rsidR="00660910" w:rsidRPr="00660910" w:rsidRDefault="00660910" w:rsidP="00660910">
      <w:pPr>
        <w:spacing w:after="0"/>
        <w:ind w:firstLine="709"/>
        <w:jc w:val="both"/>
        <w:rPr>
          <w:rFonts w:cs="Times New Roman"/>
          <w:szCs w:val="28"/>
        </w:rPr>
      </w:pPr>
    </w:p>
    <w:sectPr w:rsidR="00660910" w:rsidRPr="0066091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85"/>
    <w:rsid w:val="002124D7"/>
    <w:rsid w:val="00423785"/>
    <w:rsid w:val="00660910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EE69"/>
  <w15:chartTrackingRefBased/>
  <w15:docId w15:val="{BAF41098-655D-4FE9-A468-A439AE51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91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2023-12-26T18:36:00Z</dcterms:created>
  <dcterms:modified xsi:type="dcterms:W3CDTF">2023-12-26T18:36:00Z</dcterms:modified>
</cp:coreProperties>
</file>