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531E21" w14:textId="5571782A" w:rsidR="00F12C76" w:rsidRDefault="0024253F" w:rsidP="006C0B77">
      <w:pPr>
        <w:spacing w:after="0"/>
        <w:ind w:firstLine="709"/>
        <w:jc w:val="both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  <w:t>Приоритетные меры противодействия коррупции</w:t>
      </w:r>
    </w:p>
    <w:p w14:paraId="67FE52A9" w14:textId="77777777" w:rsidR="0024253F" w:rsidRDefault="0024253F" w:rsidP="0024253F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В соответствии со статьей 1 Федерального закона от 25.12.2008 № 273-ФЗ «О противодействии коррупции» под противодействием коррупции понимается, в том числе, деятельность организаций по предупреждению коррупции (профилактика коррупции).</w:t>
      </w:r>
    </w:p>
    <w:p w14:paraId="22B60852" w14:textId="77777777" w:rsidR="0024253F" w:rsidRDefault="0024253F" w:rsidP="0024253F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Статья 3 указанного Федерального закона определяет в качестве одного из основных принципов противодействия коррупции приоритетное применение мер по предупреждению коррупции.</w:t>
      </w:r>
    </w:p>
    <w:p w14:paraId="3C69ECFC" w14:textId="77777777" w:rsidR="0024253F" w:rsidRDefault="0024253F" w:rsidP="0024253F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Статьей 13.3 Федерального закона от 25.12.2008 № 273-ФЗ «О противодействии коррупции» установлено, что организации обязаны разрабатывать и принимать меры по предупреждению коррупции.</w:t>
      </w:r>
    </w:p>
    <w:p w14:paraId="46B5460E" w14:textId="77777777" w:rsidR="0024253F" w:rsidRDefault="0024253F" w:rsidP="0024253F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Меры по предупреждению коррупции, принимаемые в организации, могут включать:</w:t>
      </w:r>
    </w:p>
    <w:p w14:paraId="334D5E01" w14:textId="77777777" w:rsidR="0024253F" w:rsidRDefault="0024253F" w:rsidP="0024253F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-определение подразделений или должностных лиц, ответственных за профилактику коррупционных и иных правонарушений;</w:t>
      </w:r>
    </w:p>
    <w:p w14:paraId="3A1C1AD0" w14:textId="77777777" w:rsidR="0024253F" w:rsidRDefault="0024253F" w:rsidP="0024253F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-сотрудничество организации с правоохранительными органами;</w:t>
      </w:r>
    </w:p>
    <w:p w14:paraId="633D7E38" w14:textId="77777777" w:rsidR="0024253F" w:rsidRDefault="0024253F" w:rsidP="0024253F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-разработку и внедрение в практику стандартов и процедур, направленных на обеспечение добросовестной работы организации;</w:t>
      </w:r>
    </w:p>
    <w:p w14:paraId="49201052" w14:textId="77777777" w:rsidR="0024253F" w:rsidRDefault="0024253F" w:rsidP="0024253F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-принятие кодекса этики и служебного поведения работников организации;</w:t>
      </w:r>
    </w:p>
    <w:p w14:paraId="6E1EFBCB" w14:textId="77777777" w:rsidR="0024253F" w:rsidRDefault="0024253F" w:rsidP="0024253F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-предотвращение и урегулирование конфликта интересов;</w:t>
      </w:r>
    </w:p>
    <w:p w14:paraId="35AE8B11" w14:textId="77777777" w:rsidR="0024253F" w:rsidRDefault="0024253F" w:rsidP="0024253F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-недопущение составления неофициальной отчетности и использования поддельных документов.  </w:t>
      </w:r>
    </w:p>
    <w:p w14:paraId="451F6ED9" w14:textId="77777777" w:rsidR="0024253F" w:rsidRDefault="0024253F" w:rsidP="006C0B77">
      <w:pPr>
        <w:spacing w:after="0"/>
        <w:ind w:firstLine="709"/>
        <w:jc w:val="both"/>
      </w:pPr>
    </w:p>
    <w:sectPr w:rsidR="0024253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00A"/>
    <w:rsid w:val="002124D7"/>
    <w:rsid w:val="0024253F"/>
    <w:rsid w:val="006C0B77"/>
    <w:rsid w:val="008242FF"/>
    <w:rsid w:val="00870751"/>
    <w:rsid w:val="00922C48"/>
    <w:rsid w:val="00B7400A"/>
    <w:rsid w:val="00B915B7"/>
    <w:rsid w:val="00BC5D6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BC257"/>
  <w15:chartTrackingRefBased/>
  <w15:docId w15:val="{6DFCD747-1608-4374-9FFA-6AB20111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253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75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2024-06-26T19:14:00Z</dcterms:created>
  <dcterms:modified xsi:type="dcterms:W3CDTF">2024-06-26T19:14:00Z</dcterms:modified>
</cp:coreProperties>
</file>