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DBBF3" w14:textId="77777777" w:rsidR="002C2611" w:rsidRPr="002C2611" w:rsidRDefault="002C2611" w:rsidP="002C2611">
      <w:pPr>
        <w:spacing w:after="0"/>
        <w:ind w:firstLine="709"/>
        <w:jc w:val="both"/>
        <w:rPr>
          <w:b/>
          <w:bCs/>
        </w:rPr>
      </w:pPr>
      <w:r w:rsidRPr="002C2611">
        <w:rPr>
          <w:b/>
          <w:bCs/>
        </w:rPr>
        <w:t>Ряд категорий граждан освобожден от уплаты комиссионного вознаграждения за перечисление платы за жилое помещение и коммунальные услуги</w:t>
      </w:r>
    </w:p>
    <w:p w14:paraId="12429FF4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Статья 155 Жилищного кодекса Российской Федерации дополнена частью 20, которой предусмотрено, что комиссионное вознаграждение (вознаграждение) за перечисление платы за жилое помещение и коммунальные услуги, пеней за несвоевременное и (или) неполное внесение платы за жилое помещение и коммунальные услуги физическими лицами, которые нуждаются в социальной поддержке и перечень категорий которых устанавливается Правительством Российской Федерации, не взимается, если иное не предусмотрено федеральным законом.</w:t>
      </w:r>
    </w:p>
    <w:p w14:paraId="20FF216B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Распоряжением Правительства РФ от 27.04.2024 № 1059-р определены категории граждан, освобожденных от уплаты таких комиссионных вознаграждений (вознаграждений). К ним отнесены:</w:t>
      </w:r>
    </w:p>
    <w:p w14:paraId="76B1CE2D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- лица старше 18 лет, входящие в состав многодетной семьи, получившей такой статус в соответствии с законодательством субъектов РФ;</w:t>
      </w:r>
    </w:p>
    <w:p w14:paraId="1E3F790E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- лица, получающие пенсию в соответствии с законодательством РФ;</w:t>
      </w:r>
    </w:p>
    <w:p w14:paraId="0413C65C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- инвалиды, признанные таковыми в соответствии с законодательством РФ;</w:t>
      </w:r>
    </w:p>
    <w:p w14:paraId="05AD7AB6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- ветераны боевых действий, признанные таковыми в соответствии с законодательством РФ;</w:t>
      </w:r>
    </w:p>
    <w:p w14:paraId="6B494FF0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- члены семей погибших (умерших) инвалидов войны, участников Великой Отечественной войны и ветеранов боевых действий, признанные таковыми в соответствии с законодательством РФ.</w:t>
      </w:r>
    </w:p>
    <w:p w14:paraId="768C9063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Запрет действует в отношении кредитных организаций, платежных агентов, банковских платежных агентов и субагентов, однако не распространяется на организации федеральной почтовой связи.</w:t>
      </w:r>
    </w:p>
    <w:p w14:paraId="098C1CE1" w14:textId="77777777" w:rsidR="002C2611" w:rsidRPr="002C2611" w:rsidRDefault="002C2611" w:rsidP="002C2611">
      <w:pPr>
        <w:spacing w:after="0"/>
        <w:ind w:firstLine="709"/>
        <w:jc w:val="both"/>
      </w:pPr>
      <w:r w:rsidRPr="002C2611">
        <w:t>Изменения вступили в законную силу 01.07.2024.</w:t>
      </w:r>
    </w:p>
    <w:p w14:paraId="4D14F3DC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7D"/>
    <w:rsid w:val="002124D7"/>
    <w:rsid w:val="002C2611"/>
    <w:rsid w:val="00697D1C"/>
    <w:rsid w:val="006C0B77"/>
    <w:rsid w:val="008242FF"/>
    <w:rsid w:val="00870751"/>
    <w:rsid w:val="00922C48"/>
    <w:rsid w:val="00B915B7"/>
    <w:rsid w:val="00DB147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5052"/>
  <w15:chartTrackingRefBased/>
  <w15:docId w15:val="{B2106504-9FED-4862-A977-AA1FD493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9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654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371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59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562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3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35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837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950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80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4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2024-08-26T10:53:00Z</dcterms:created>
  <dcterms:modified xsi:type="dcterms:W3CDTF">2024-08-26T10:53:00Z</dcterms:modified>
</cp:coreProperties>
</file>