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B7ADC" w14:textId="047EED0C" w:rsidR="00F12C76" w:rsidRDefault="00331148" w:rsidP="006C0B77">
      <w:pPr>
        <w:spacing w:after="0"/>
        <w:ind w:firstLine="709"/>
        <w:jc w:val="both"/>
        <w:rPr>
          <w:b/>
          <w:bCs/>
        </w:rPr>
      </w:pPr>
      <w:r w:rsidRPr="00331148">
        <w:rPr>
          <w:b/>
          <w:bCs/>
        </w:rPr>
        <w:t>Расширен перечень случаев освобождения от уплаты государственной пошлины</w:t>
      </w:r>
    </w:p>
    <w:p w14:paraId="0F1C442A" w14:textId="77777777" w:rsidR="00331148" w:rsidRPr="00331148" w:rsidRDefault="00331148" w:rsidP="00331148">
      <w:pPr>
        <w:spacing w:after="0"/>
        <w:ind w:firstLine="709"/>
        <w:jc w:val="both"/>
      </w:pPr>
      <w:r w:rsidRPr="00331148">
        <w:t>Федеральным законом от 22 апреля 2024 года № 88-ФЗ внесены изменения в статьи 333.35 и 333.38 части второй Налогового кодекса Российской Федерации, в соответствии с которыми расширен перечень случаев освобождения от уплаты государственной пошлины.</w:t>
      </w:r>
    </w:p>
    <w:p w14:paraId="4A6FB295" w14:textId="77777777" w:rsidR="00331148" w:rsidRPr="00331148" w:rsidRDefault="00331148" w:rsidP="00331148">
      <w:pPr>
        <w:spacing w:after="0"/>
        <w:ind w:firstLine="709"/>
        <w:jc w:val="both"/>
      </w:pPr>
      <w:r w:rsidRPr="00331148">
        <w:t>Теперь от уплаты государственной пошлины при регистрации права собственности освобождаются наследники недвижимого имущества лиц, погибших в связи с выполнением ими государственных или общественных обязанностей либо с выполнением долга гражданина Российской Федерации по спасению человеческой жизни, охране государственной собственности и правопорядка, а также имущества лиц, подвергшихся политическим репрессиям, погибших (умерших) вследствие увечья (ранения, травмы, контузии), полученного в результате обстрелов, взрывов и (или) разрушений со стороны вооруженных формирований Украины и (или) террористических актов.</w:t>
      </w:r>
    </w:p>
    <w:p w14:paraId="3A22E83A" w14:textId="77777777" w:rsidR="00331148" w:rsidRPr="00331148" w:rsidRDefault="00331148" w:rsidP="00331148">
      <w:pPr>
        <w:spacing w:after="0"/>
        <w:ind w:firstLine="709"/>
        <w:jc w:val="both"/>
      </w:pPr>
      <w:r w:rsidRPr="00331148">
        <w:t>К числу погибших относятся также лица, умершие до истечения одного года вследствие ранения (контузии), заболеваний, полученных в связи с вышеназванными обстоятельствами.</w:t>
      </w:r>
    </w:p>
    <w:p w14:paraId="6833DAB3" w14:textId="77777777" w:rsidR="00331148" w:rsidRPr="00331148" w:rsidRDefault="00331148" w:rsidP="00331148">
      <w:pPr>
        <w:spacing w:after="0"/>
        <w:ind w:firstLine="709"/>
        <w:jc w:val="both"/>
      </w:pPr>
      <w:r w:rsidRPr="00331148">
        <w:t>Изменения вступили в силу 22 апреля 2024 года.</w:t>
      </w:r>
    </w:p>
    <w:p w14:paraId="0A54C160" w14:textId="77777777" w:rsidR="00331148" w:rsidRDefault="00331148" w:rsidP="006C0B77">
      <w:pPr>
        <w:spacing w:after="0"/>
        <w:ind w:firstLine="709"/>
        <w:jc w:val="both"/>
      </w:pPr>
    </w:p>
    <w:sectPr w:rsidR="0033114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E94"/>
    <w:rsid w:val="002124D7"/>
    <w:rsid w:val="00331148"/>
    <w:rsid w:val="00697D1C"/>
    <w:rsid w:val="006C0B77"/>
    <w:rsid w:val="008242FF"/>
    <w:rsid w:val="00870751"/>
    <w:rsid w:val="00922C48"/>
    <w:rsid w:val="00B45E9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7CEF"/>
  <w15:chartTrackingRefBased/>
  <w15:docId w15:val="{063598CD-5593-46A4-907B-AB29AEFC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2024-08-26T10:09:00Z</dcterms:created>
  <dcterms:modified xsi:type="dcterms:W3CDTF">2024-08-26T10:09:00Z</dcterms:modified>
</cp:coreProperties>
</file>