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BDC59" w14:textId="28D4DAE2" w:rsidR="00F12C76" w:rsidRDefault="00014D6C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Какие средства реабилитации предоставляются инвалидам?</w:t>
      </w:r>
    </w:p>
    <w:p w14:paraId="3E623618" w14:textId="77777777" w:rsidR="00014D6C" w:rsidRDefault="00014D6C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14:paraId="0D872056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С 1 марта 2023 года распоряжением Правительства Российской Федерации дополнен перечень показаний и противопоказаний для обеспечения инвалидов техническими средствами реабилитации в который включены вспомогательные электронные средства ориентации с функциями определения расстояния до объектов, определения категорий объектов, лиц людей, с вибрационной индикацией и речевым выходом.</w:t>
      </w:r>
    </w:p>
    <w:p w14:paraId="13F03599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соответствии со статьей 10 Федерального закона от 24.11.1995 № 181-ФЗ «О социальной защите инвалидов в Российской Федерации» государство гарантирует инвалидам получение технических средств за счет средств федерального бюджета.</w:t>
      </w:r>
    </w:p>
    <w:p w14:paraId="0144E476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Помимо вновь введенных технических средств реабилитации, в перечень включены:</w:t>
      </w:r>
    </w:p>
    <w:p w14:paraId="4AFD26FB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трости опорные и тактильные, костыли, опоры, поручни;</w:t>
      </w:r>
    </w:p>
    <w:p w14:paraId="6CCD5A27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кресла-коляски с ручным приводом, с электроприводом и аккумуляторные батареи к ним, малогабаритные.</w:t>
      </w:r>
    </w:p>
    <w:p w14:paraId="1D086FD9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протезы и ортезы, высокофункциональные протезы с микропроцессорным управлением</w:t>
      </w:r>
    </w:p>
    <w:p w14:paraId="67B79E0A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ортопедическая обувь;</w:t>
      </w:r>
    </w:p>
    <w:p w14:paraId="0A36C70B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противопролежневые матрацы и подушки;</w:t>
      </w:r>
    </w:p>
    <w:p w14:paraId="727EA990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приспособления для одевания, раздевания и захвата предметов;</w:t>
      </w:r>
    </w:p>
    <w:p w14:paraId="003BFED7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специальная одежда;</w:t>
      </w:r>
    </w:p>
    <w:p w14:paraId="18AC2598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специальные устройства для чтения "говорящих книг", для оптической коррекции слабовидения;</w:t>
      </w:r>
    </w:p>
    <w:p w14:paraId="1F2B077F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собаки-проводники с комплектом снаряжения;</w:t>
      </w:r>
    </w:p>
    <w:p w14:paraId="50CB5BB9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медицинские термометры и тонометры с речевым выходом;</w:t>
      </w:r>
    </w:p>
    <w:p w14:paraId="248AAA4A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сигнализаторы звука световые и вибрационные;</w:t>
      </w:r>
    </w:p>
    <w:p w14:paraId="76B3A9CD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lastRenderedPageBreak/>
        <w:t>- слуховые аппараты, в том числе с ушными вкладышами индивидуального изготовления;</w:t>
      </w:r>
    </w:p>
    <w:p w14:paraId="65862444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телевизоры с телетекстом для приема программ со скрытыми субтитрами;</w:t>
      </w:r>
    </w:p>
    <w:p w14:paraId="662A3C36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телефонные устройства с функцией видеосвязи, навигации и с текстовым выходом;</w:t>
      </w:r>
    </w:p>
    <w:p w14:paraId="7D54D8F4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 xml:space="preserve">- </w:t>
      </w:r>
      <w:proofErr w:type="spellStart"/>
      <w:r>
        <w:rPr>
          <w:rFonts w:ascii="Roboto" w:hAnsi="Roboto"/>
          <w:color w:val="333333"/>
          <w:sz w:val="28"/>
          <w:szCs w:val="28"/>
        </w:rPr>
        <w:t>голосообразующие</w:t>
      </w:r>
      <w:proofErr w:type="spellEnd"/>
      <w:r>
        <w:rPr>
          <w:rFonts w:ascii="Roboto" w:hAnsi="Roboto"/>
          <w:color w:val="333333"/>
          <w:sz w:val="28"/>
          <w:szCs w:val="28"/>
        </w:rPr>
        <w:t xml:space="preserve"> аппараты;</w:t>
      </w:r>
    </w:p>
    <w:p w14:paraId="3B13F3B7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специальные средства при нарушениях функций выделения;</w:t>
      </w:r>
    </w:p>
    <w:p w14:paraId="07797CB0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абсорбирующее белье, подгузники;</w:t>
      </w:r>
    </w:p>
    <w:p w14:paraId="5AB1312C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кресла-стулья с санитарным оснащением;</w:t>
      </w:r>
    </w:p>
    <w:p w14:paraId="5AB83887" w14:textId="77777777" w:rsidR="00014D6C" w:rsidRDefault="00014D6C" w:rsidP="00014D6C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брайлевский дисплей, программное обеспечение экранного доступа.</w:t>
      </w:r>
    </w:p>
    <w:p w14:paraId="24D49439" w14:textId="77777777" w:rsidR="00014D6C" w:rsidRDefault="00014D6C" w:rsidP="006C0B77">
      <w:pPr>
        <w:spacing w:after="0"/>
        <w:ind w:firstLine="709"/>
        <w:jc w:val="both"/>
      </w:pPr>
    </w:p>
    <w:sectPr w:rsidR="00014D6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900"/>
    <w:rsid w:val="00014D6C"/>
    <w:rsid w:val="002124D7"/>
    <w:rsid w:val="005E0276"/>
    <w:rsid w:val="006C0B77"/>
    <w:rsid w:val="008242FF"/>
    <w:rsid w:val="00870751"/>
    <w:rsid w:val="00922C48"/>
    <w:rsid w:val="00B915B7"/>
    <w:rsid w:val="00E0090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DE05A"/>
  <w15:chartTrackingRefBased/>
  <w15:docId w15:val="{4BFADC8A-4B0C-4706-AE3F-4AB0FBCA0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4D6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3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2024-06-25T19:10:00Z</dcterms:created>
  <dcterms:modified xsi:type="dcterms:W3CDTF">2024-06-25T19:10:00Z</dcterms:modified>
</cp:coreProperties>
</file>