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59B" w:rsidRDefault="0002159B" w:rsidP="0002159B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2159B" w:rsidRDefault="0002159B" w:rsidP="0002159B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ЧЕГЛАКОВСКОГО СЕЛЬСКОГО ПОСЕЛЕНИЯ</w:t>
      </w:r>
    </w:p>
    <w:p w:rsidR="0002159B" w:rsidRDefault="0002159B" w:rsidP="0002159B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НАГОРСКОГО РАЙОНА </w:t>
      </w:r>
    </w:p>
    <w:p w:rsidR="0002159B" w:rsidRDefault="0002159B" w:rsidP="0002159B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02159B" w:rsidRDefault="0002159B" w:rsidP="0002159B">
      <w:pPr>
        <w:tabs>
          <w:tab w:val="left" w:pos="5760"/>
        </w:tabs>
        <w:jc w:val="center"/>
        <w:rPr>
          <w:b/>
          <w:sz w:val="28"/>
          <w:szCs w:val="28"/>
        </w:rPr>
      </w:pPr>
    </w:p>
    <w:p w:rsidR="0002159B" w:rsidRDefault="0002159B" w:rsidP="0002159B">
      <w:pPr>
        <w:tabs>
          <w:tab w:val="left" w:pos="5760"/>
        </w:tabs>
        <w:jc w:val="center"/>
        <w:rPr>
          <w:b/>
          <w:sz w:val="28"/>
          <w:szCs w:val="28"/>
        </w:rPr>
      </w:pPr>
    </w:p>
    <w:p w:rsidR="0002159B" w:rsidRDefault="0002159B" w:rsidP="0002159B">
      <w:pPr>
        <w:tabs>
          <w:tab w:val="left" w:pos="5760"/>
        </w:tabs>
        <w:jc w:val="center"/>
        <w:rPr>
          <w:sz w:val="28"/>
          <w:szCs w:val="28"/>
        </w:rPr>
      </w:pPr>
      <w:r w:rsidRPr="0030452E">
        <w:rPr>
          <w:b/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</w:p>
    <w:p w:rsidR="0002159B" w:rsidRDefault="0002159B" w:rsidP="0002159B">
      <w:pPr>
        <w:tabs>
          <w:tab w:val="left" w:pos="5760"/>
        </w:tabs>
        <w:jc w:val="center"/>
        <w:rPr>
          <w:sz w:val="28"/>
          <w:szCs w:val="28"/>
        </w:rPr>
      </w:pPr>
    </w:p>
    <w:p w:rsidR="0002159B" w:rsidRDefault="0002159B" w:rsidP="0002159B">
      <w:pPr>
        <w:tabs>
          <w:tab w:val="left" w:pos="266"/>
          <w:tab w:val="left" w:pos="576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27711">
        <w:rPr>
          <w:sz w:val="28"/>
          <w:szCs w:val="28"/>
        </w:rPr>
        <w:t>1</w:t>
      </w:r>
      <w:r w:rsidR="00C82DE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27711">
        <w:rPr>
          <w:sz w:val="28"/>
          <w:szCs w:val="28"/>
        </w:rPr>
        <w:t>04.2016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</w:t>
      </w:r>
      <w:r w:rsidR="00C82DEB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</w:p>
    <w:p w:rsidR="0002159B" w:rsidRDefault="0002159B" w:rsidP="0002159B">
      <w:pPr>
        <w:tabs>
          <w:tab w:val="left" w:pos="57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п.Нагорск</w:t>
      </w:r>
    </w:p>
    <w:p w:rsidR="0002159B" w:rsidRDefault="0002159B" w:rsidP="0002159B">
      <w:pPr>
        <w:tabs>
          <w:tab w:val="left" w:pos="5760"/>
        </w:tabs>
        <w:jc w:val="center"/>
        <w:rPr>
          <w:sz w:val="28"/>
          <w:szCs w:val="28"/>
        </w:rPr>
      </w:pPr>
    </w:p>
    <w:p w:rsidR="0002159B" w:rsidRDefault="0002159B" w:rsidP="0002159B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административный регламент по</w:t>
      </w:r>
    </w:p>
    <w:p w:rsidR="0002159B" w:rsidRDefault="0002159B" w:rsidP="0002159B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предоставлению муниципальной услуги: «</w:t>
      </w:r>
      <w:r w:rsidRPr="00023353">
        <w:rPr>
          <w:b/>
          <w:bCs/>
          <w:sz w:val="28"/>
          <w:szCs w:val="28"/>
        </w:rPr>
        <w:t>Предоставление земельных участков из земель сельскохозяйственного назначения, находящихся в муниципальной собственности, для создания фермерского хозяйства и осуществления его деятельности на территории муниципального образования</w:t>
      </w:r>
      <w:r>
        <w:rPr>
          <w:b/>
          <w:sz w:val="28"/>
          <w:szCs w:val="28"/>
        </w:rPr>
        <w:t>»</w:t>
      </w:r>
    </w:p>
    <w:p w:rsidR="0002159B" w:rsidRDefault="0002159B" w:rsidP="0002159B">
      <w:pPr>
        <w:ind w:left="5954"/>
      </w:pPr>
    </w:p>
    <w:p w:rsidR="0002159B" w:rsidRDefault="0002159B" w:rsidP="000215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со статьей 6 Федерального закона от 27.07.2010 № 210-ФЗ «Об организации предоставления государственных и муниципальных услуг», администрация Чеглаковского сельского поселения  ПОСТАНОВЛЯЕТ:</w:t>
      </w:r>
    </w:p>
    <w:p w:rsidR="0002159B" w:rsidRDefault="0002159B" w:rsidP="009A7C13">
      <w:pPr>
        <w:tabs>
          <w:tab w:val="left" w:pos="57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 административный регламент по предоставлению муниципальной услуги </w:t>
      </w:r>
      <w:r w:rsidRPr="00023353">
        <w:rPr>
          <w:sz w:val="28"/>
          <w:szCs w:val="28"/>
        </w:rPr>
        <w:t>«</w:t>
      </w:r>
      <w:r w:rsidRPr="00023353">
        <w:rPr>
          <w:bCs/>
          <w:sz w:val="28"/>
          <w:szCs w:val="28"/>
        </w:rPr>
        <w:t>Предоставление земельных участков из земель сельскохозяйственного назначения, находящихся в муниципальной собственности, для создания фермерского хозяйства и осуществления его деятельности на территории муниципального образования</w:t>
      </w:r>
      <w:r w:rsidRPr="00023353"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30452E">
        <w:rPr>
          <w:sz w:val="28"/>
          <w:szCs w:val="28"/>
        </w:rPr>
        <w:t>(далее по тексту  - административный регламент),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утвержденный постановлением администрации Чеглаковского сельского поселения от 1</w:t>
      </w:r>
      <w:r w:rsidR="009A7C13">
        <w:rPr>
          <w:sz w:val="28"/>
          <w:szCs w:val="28"/>
        </w:rPr>
        <w:t>3</w:t>
      </w:r>
      <w:r>
        <w:rPr>
          <w:sz w:val="28"/>
          <w:szCs w:val="28"/>
        </w:rPr>
        <w:t xml:space="preserve">.07.2015 года № </w:t>
      </w:r>
      <w:r w:rsidR="009A7C13">
        <w:rPr>
          <w:sz w:val="28"/>
          <w:szCs w:val="28"/>
        </w:rPr>
        <w:t>59</w:t>
      </w:r>
      <w:r>
        <w:rPr>
          <w:sz w:val="28"/>
          <w:szCs w:val="28"/>
        </w:rPr>
        <w:t xml:space="preserve"> внести следующие изменения:</w:t>
      </w:r>
    </w:p>
    <w:p w:rsidR="0002159B" w:rsidRDefault="0002159B" w:rsidP="000215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A7C13">
        <w:rPr>
          <w:sz w:val="28"/>
          <w:szCs w:val="28"/>
        </w:rPr>
        <w:t>В</w:t>
      </w:r>
      <w:r>
        <w:rPr>
          <w:sz w:val="28"/>
          <w:szCs w:val="28"/>
        </w:rPr>
        <w:t xml:space="preserve"> пункт 2.5 административного регламента после абзаца  </w:t>
      </w:r>
      <w:r w:rsidRPr="00BF79F6">
        <w:rPr>
          <w:sz w:val="28"/>
          <w:szCs w:val="28"/>
        </w:rPr>
        <w:t>«Законом Кировской области от 06.11.2003 № 203-ЗО "Об обороте земель сельскохозяйственного назначения в Кировской области" ("Вятский край", № 216(3144), 25.11.2003, "Сборник основных нормативных правовых актов органов государственной власти Кировской области", № 6(51), 20.12.2003);</w:t>
      </w:r>
      <w:r>
        <w:rPr>
          <w:sz w:val="28"/>
          <w:szCs w:val="28"/>
        </w:rPr>
        <w:t>» включить абзацы следующего содержания:</w:t>
      </w:r>
    </w:p>
    <w:p w:rsidR="0002159B" w:rsidRDefault="0002159B" w:rsidP="0002159B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Конвенцией о правах инвалидов (принятая Резолюцией Генеральной Ассамблеи ООН от 13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eastAsia="Calibri"/>
            <w:sz w:val="28"/>
            <w:szCs w:val="28"/>
          </w:rPr>
          <w:t>2006 г</w:t>
        </w:r>
      </w:smartTag>
      <w:r>
        <w:rPr>
          <w:rFonts w:eastAsia="Calibri"/>
          <w:sz w:val="28"/>
          <w:szCs w:val="28"/>
        </w:rPr>
        <w:t>. № 61/106)</w:t>
      </w:r>
      <w:r>
        <w:rPr>
          <w:rFonts w:eastAsia="Calibri"/>
          <w:b/>
          <w:bCs/>
          <w:kern w:val="32"/>
          <w:sz w:val="28"/>
        </w:rPr>
        <w:t xml:space="preserve"> </w:t>
      </w:r>
      <w:r>
        <w:rPr>
          <w:rFonts w:eastAsia="Calibri"/>
          <w:bCs/>
          <w:kern w:val="32"/>
          <w:sz w:val="28"/>
        </w:rPr>
        <w:t>(источник публикации:</w:t>
      </w:r>
      <w:r>
        <w:rPr>
          <w:rFonts w:eastAsia="Calibri"/>
          <w:b/>
          <w:bCs/>
          <w:kern w:val="32"/>
          <w:sz w:val="28"/>
        </w:rPr>
        <w:t xml:space="preserve"> </w:t>
      </w:r>
      <w:r>
        <w:rPr>
          <w:rFonts w:eastAsia="Calibri"/>
          <w:sz w:val="28"/>
        </w:rPr>
        <w:t xml:space="preserve">бюллетень международных договоров. 2013. № 7. С. 45 – 67, Собрание законодательства РФ. 11 февраля </w:t>
      </w:r>
      <w:smartTag w:uri="urn:schemas-microsoft-com:office:smarttags" w:element="metricconverter">
        <w:smartTagPr>
          <w:attr w:name="ProductID" w:val="2013 г"/>
        </w:smartTagPr>
        <w:r>
          <w:rPr>
            <w:rFonts w:eastAsia="Calibri"/>
            <w:sz w:val="28"/>
          </w:rPr>
          <w:t>2013 г</w:t>
        </w:r>
      </w:smartTag>
      <w:r>
        <w:rPr>
          <w:rFonts w:eastAsia="Calibri"/>
          <w:sz w:val="28"/>
        </w:rPr>
        <w:t>. № 6. Ст. 468,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>официальный интернет-портал правовой информации http://www.pravo.gov.ru, 22.04.2013);</w:t>
      </w:r>
    </w:p>
    <w:p w:rsidR="0002159B" w:rsidRDefault="0002159B" w:rsidP="0002159B">
      <w:pPr>
        <w:ind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 xml:space="preserve">Федеральным законом от 24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rFonts w:eastAsia="Calibri"/>
            <w:sz w:val="28"/>
          </w:rPr>
          <w:t>1995 г</w:t>
        </w:r>
      </w:smartTag>
      <w:r>
        <w:rPr>
          <w:rFonts w:eastAsia="Calibri"/>
          <w:sz w:val="28"/>
        </w:rPr>
        <w:t xml:space="preserve">. № 181-ФЗ «О социальной защите инвалидов в Российской Федерации» (текст Федерального закона опубликован в «Российской газете» от 2 декабря </w:t>
      </w:r>
      <w:smartTag w:uri="urn:schemas-microsoft-com:office:smarttags" w:element="metricconverter">
        <w:smartTagPr>
          <w:attr w:name="ProductID" w:val="1995 г"/>
        </w:smartTagPr>
        <w:r>
          <w:rPr>
            <w:rFonts w:eastAsia="Calibri"/>
            <w:sz w:val="28"/>
          </w:rPr>
          <w:t>1995 г</w:t>
        </w:r>
      </w:smartTag>
      <w:r>
        <w:rPr>
          <w:rFonts w:eastAsia="Calibri"/>
          <w:sz w:val="28"/>
        </w:rPr>
        <w:t xml:space="preserve">. № 234, в Собрании </w:t>
      </w:r>
      <w:r>
        <w:rPr>
          <w:rFonts w:eastAsia="Calibri"/>
          <w:sz w:val="28"/>
        </w:rPr>
        <w:lastRenderedPageBreak/>
        <w:t xml:space="preserve">законодательства Российской Федерации от 27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rFonts w:eastAsia="Calibri"/>
            <w:sz w:val="28"/>
          </w:rPr>
          <w:t>1995 г</w:t>
        </w:r>
      </w:smartTag>
      <w:r>
        <w:rPr>
          <w:rFonts w:eastAsia="Calibri"/>
          <w:sz w:val="28"/>
        </w:rPr>
        <w:t>. №; 48 ст. 4563);</w:t>
      </w:r>
    </w:p>
    <w:p w:rsidR="0002159B" w:rsidRDefault="0002159B" w:rsidP="0002159B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</w:rPr>
        <w:t xml:space="preserve"> «СП 59.13330.2012. Свод правил. Доступность зданий и сооружений для маломобильных групп населения. Актуализированная редакция СНиП 35-01-2001» (утв. Приказом Минрегиона России от 27.12.2011 № 605)</w:t>
      </w:r>
      <w:r>
        <w:rPr>
          <w:rFonts w:eastAsia="Calibri"/>
          <w:b/>
          <w:bCs/>
          <w:kern w:val="32"/>
        </w:rPr>
        <w:t>;</w:t>
      </w:r>
    </w:p>
    <w:p w:rsidR="0002159B" w:rsidRDefault="0002159B" w:rsidP="0002159B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rFonts w:eastAsia="Calibri"/>
          <w:sz w:val="28"/>
          <w:szCs w:val="28"/>
        </w:rPr>
        <w:t>Соглашением о взаимодействии между территориальным отделом Кировского областного государственного автономного учреждения «Многофункциональный центр предоставления государственных и муниципальных услуг» в Нагорском районе и администрацией муниципального образования  Нагорского муниципального района Кировской области;</w:t>
      </w:r>
      <w:r>
        <w:rPr>
          <w:sz w:val="28"/>
          <w:szCs w:val="28"/>
        </w:rPr>
        <w:t>».</w:t>
      </w:r>
    </w:p>
    <w:p w:rsidR="0002159B" w:rsidRDefault="0002159B" w:rsidP="0002159B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1.2. В административный регламент</w:t>
      </w:r>
      <w:r w:rsidR="009A7C13">
        <w:rPr>
          <w:sz w:val="28"/>
          <w:szCs w:val="28"/>
        </w:rPr>
        <w:t xml:space="preserve"> в пункт 2.14.</w:t>
      </w:r>
      <w:r>
        <w:rPr>
          <w:sz w:val="28"/>
          <w:szCs w:val="28"/>
        </w:rPr>
        <w:t xml:space="preserve"> включить </w:t>
      </w:r>
      <w:r w:rsidR="009A7C13">
        <w:rPr>
          <w:sz w:val="28"/>
          <w:szCs w:val="28"/>
        </w:rPr>
        <w:t>под</w:t>
      </w:r>
      <w:r>
        <w:rPr>
          <w:sz w:val="28"/>
          <w:szCs w:val="28"/>
        </w:rPr>
        <w:t>пункт 2.14.</w:t>
      </w:r>
      <w:r w:rsidR="009A7C13">
        <w:rPr>
          <w:sz w:val="28"/>
          <w:szCs w:val="28"/>
        </w:rPr>
        <w:t>5.</w:t>
      </w:r>
      <w:r>
        <w:rPr>
          <w:sz w:val="28"/>
          <w:szCs w:val="28"/>
        </w:rPr>
        <w:t xml:space="preserve"> и изложить его в редакции следующего содержания:</w:t>
      </w:r>
    </w:p>
    <w:p w:rsidR="0002159B" w:rsidRDefault="0002159B" w:rsidP="0002159B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«2.14.5. </w:t>
      </w:r>
      <w:r>
        <w:rPr>
          <w:rFonts w:eastAsia="Calibri"/>
          <w:sz w:val="28"/>
          <w:szCs w:val="28"/>
        </w:rPr>
        <w:t xml:space="preserve">Помещения должны отвечать требованиям действующего законодательства Российской Федерации, предъявляемым к созданию условий для беспрепятственного доступа маломобильных групп населения, в том числе </w:t>
      </w:r>
      <w:r>
        <w:rPr>
          <w:sz w:val="28"/>
          <w:szCs w:val="28"/>
        </w:rPr>
        <w:t>включая инвалидов, использующих кресла-коляски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>и собак-проводников</w:t>
      </w:r>
      <w:r>
        <w:rPr>
          <w:rFonts w:eastAsia="Calibri"/>
          <w:sz w:val="28"/>
          <w:szCs w:val="28"/>
        </w:rPr>
        <w:t>:</w:t>
      </w:r>
    </w:p>
    <w:p w:rsidR="0002159B" w:rsidRDefault="0002159B" w:rsidP="0002159B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</w:t>
      </w:r>
      <w:r>
        <w:rPr>
          <w:sz w:val="28"/>
          <w:szCs w:val="28"/>
        </w:rPr>
        <w:t>месторасположение помещения, где предоставляются муниципальные услуги, должно обеспечивать удобство для заявителей,</w:t>
      </w:r>
      <w:r>
        <w:rPr>
          <w:rFonts w:eastAsia="Calibri"/>
          <w:sz w:val="28"/>
          <w:szCs w:val="28"/>
        </w:rPr>
        <w:t xml:space="preserve"> в том числе </w:t>
      </w:r>
      <w:r>
        <w:rPr>
          <w:sz w:val="28"/>
          <w:szCs w:val="28"/>
        </w:rPr>
        <w:t>включая инвалидов, использующих кресла-коляски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>и собак-проводников,</w:t>
      </w:r>
      <w:r>
        <w:rPr>
          <w:sz w:val="28"/>
          <w:szCs w:val="28"/>
        </w:rPr>
        <w:t xml:space="preserve">  с точки зрения пешеходной доступности от остановок общественного транспорта; </w:t>
      </w:r>
    </w:p>
    <w:p w:rsidR="0002159B" w:rsidRDefault="0002159B" w:rsidP="0002159B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-помещения, в которых предоставляются муниципальные услуги, для удобства заявителей размещаются на нижних, предпочтительнее на первых, этажах здания (строения); </w:t>
      </w:r>
    </w:p>
    <w:p w:rsidR="0002159B" w:rsidRDefault="0002159B" w:rsidP="0002159B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>
        <w:rPr>
          <w:sz w:val="28"/>
          <w:szCs w:val="28"/>
        </w:rPr>
        <w:t xml:space="preserve">входы в помещения, в которых предоставляются муниципальные услуги, оборудуются пандусами, расширенными проходами, позволяющими обеспечить беспрепятственный доступ </w:t>
      </w:r>
      <w:r>
        <w:rPr>
          <w:rFonts w:eastAsia="Calibri"/>
          <w:sz w:val="28"/>
          <w:szCs w:val="28"/>
        </w:rPr>
        <w:t>маломобильных групп населения</w:t>
      </w:r>
      <w:r>
        <w:rPr>
          <w:sz w:val="28"/>
          <w:szCs w:val="28"/>
        </w:rPr>
        <w:t>, включая инвалидов, использующих кресла-коляски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>и собак-проводников</w:t>
      </w:r>
      <w:r>
        <w:rPr>
          <w:sz w:val="28"/>
          <w:szCs w:val="28"/>
        </w:rPr>
        <w:t xml:space="preserve">; </w:t>
      </w:r>
    </w:p>
    <w:p w:rsidR="0002159B" w:rsidRDefault="0002159B" w:rsidP="0002159B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-помещения, предназначенные для пребывания граждан с ограниченными возможностями, оснащены визуальной, звуковой и тактильной информацией;</w:t>
      </w:r>
    </w:p>
    <w:p w:rsidR="0002159B" w:rsidRDefault="0002159B" w:rsidP="0002159B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-территория, прилегающая к местонахождению помещения, где предоставляются муниципальные услуги, оборудуется, по возможности, местами для парковки автотранспортных средств, включая автотранспортные средства инвалидов.</w:t>
      </w:r>
    </w:p>
    <w:p w:rsidR="0002159B" w:rsidRPr="0030452E" w:rsidRDefault="0002159B" w:rsidP="0002159B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</w:rPr>
        <w:t>В случаях, если существующие помещения, в которых предоставляются муниципальные услуги, невозможно полностью приспособить с учетом действующего законодательства</w:t>
      </w:r>
      <w:r>
        <w:rPr>
          <w:rFonts w:eastAsia="Calibri"/>
          <w:sz w:val="28"/>
          <w:szCs w:val="28"/>
        </w:rPr>
        <w:t xml:space="preserve"> Российской Федерации</w:t>
      </w:r>
      <w:r>
        <w:rPr>
          <w:rFonts w:eastAsia="Calibri"/>
          <w:sz w:val="28"/>
        </w:rPr>
        <w:t xml:space="preserve">, орган, предоставляющий муниципальную услугу,  должен принять меры для обеспечения доступа инвалидов, </w:t>
      </w:r>
      <w:r>
        <w:rPr>
          <w:rFonts w:eastAsia="Calibri"/>
          <w:sz w:val="28"/>
          <w:szCs w:val="28"/>
        </w:rPr>
        <w:t xml:space="preserve">в том числе </w:t>
      </w:r>
      <w:r>
        <w:rPr>
          <w:sz w:val="28"/>
          <w:szCs w:val="28"/>
        </w:rPr>
        <w:t>включая инвалидов, использующих кресла-коляски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 xml:space="preserve">и собак-проводников, к месту предоставления услуги либо, когда это возможно  обеспечить </w:t>
      </w:r>
      <w:r>
        <w:rPr>
          <w:rFonts w:eastAsia="Calibri"/>
          <w:sz w:val="28"/>
        </w:rPr>
        <w:lastRenderedPageBreak/>
        <w:t>предоставление необходимых услуг по месту жительства инвалида или в дистанционном режиме.</w:t>
      </w:r>
      <w:r>
        <w:rPr>
          <w:sz w:val="28"/>
          <w:szCs w:val="28"/>
        </w:rPr>
        <w:t>»</w:t>
      </w:r>
    </w:p>
    <w:p w:rsidR="0002159B" w:rsidRDefault="0002159B" w:rsidP="0002159B">
      <w:pPr>
        <w:autoSpaceDE w:val="0"/>
        <w:autoSpaceDN w:val="0"/>
        <w:adjustRightInd w:val="0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86A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2.Настоящее постановление опубликовать в Информационном бюллетене Чеглаковского сельского поселения </w:t>
      </w:r>
      <w:r>
        <w:rPr>
          <w:rFonts w:eastAsia="A"/>
          <w:sz w:val="28"/>
          <w:szCs w:val="28"/>
        </w:rPr>
        <w:t>и разместить на официальном сайте Чеглаковского сельского поселения.</w:t>
      </w:r>
    </w:p>
    <w:p w:rsidR="0002159B" w:rsidRDefault="0002159B" w:rsidP="0002159B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3.Настоящее Постановление вступает в силу со дня его опубликования.</w:t>
      </w:r>
    </w:p>
    <w:p w:rsidR="0002159B" w:rsidRDefault="0002159B" w:rsidP="0002159B">
      <w:pPr>
        <w:ind w:firstLine="720"/>
        <w:jc w:val="both"/>
        <w:rPr>
          <w:sz w:val="28"/>
          <w:szCs w:val="28"/>
        </w:rPr>
      </w:pPr>
    </w:p>
    <w:p w:rsidR="0002159B" w:rsidRDefault="0002159B" w:rsidP="0002159B">
      <w:pPr>
        <w:ind w:firstLine="720"/>
        <w:jc w:val="both"/>
        <w:rPr>
          <w:sz w:val="28"/>
          <w:szCs w:val="28"/>
        </w:rPr>
      </w:pPr>
    </w:p>
    <w:p w:rsidR="0002159B" w:rsidRDefault="0002159B" w:rsidP="0002159B">
      <w:pPr>
        <w:ind w:firstLine="720"/>
        <w:jc w:val="both"/>
        <w:rPr>
          <w:sz w:val="28"/>
          <w:szCs w:val="28"/>
        </w:rPr>
      </w:pPr>
    </w:p>
    <w:p w:rsidR="0002159B" w:rsidRDefault="0002159B" w:rsidP="0002159B">
      <w:pPr>
        <w:ind w:firstLine="720"/>
        <w:jc w:val="both"/>
        <w:rPr>
          <w:sz w:val="28"/>
          <w:szCs w:val="28"/>
        </w:rPr>
      </w:pPr>
    </w:p>
    <w:p w:rsidR="0002159B" w:rsidRPr="00386A91" w:rsidRDefault="0002159B" w:rsidP="0002159B">
      <w:pPr>
        <w:rPr>
          <w:sz w:val="28"/>
          <w:szCs w:val="28"/>
        </w:rPr>
      </w:pPr>
      <w:r w:rsidRPr="00386A91">
        <w:rPr>
          <w:sz w:val="28"/>
          <w:szCs w:val="28"/>
        </w:rPr>
        <w:t xml:space="preserve">Глава администрации </w:t>
      </w:r>
    </w:p>
    <w:p w:rsidR="0002159B" w:rsidRPr="00386A91" w:rsidRDefault="0002159B" w:rsidP="0002159B">
      <w:pPr>
        <w:rPr>
          <w:sz w:val="28"/>
          <w:szCs w:val="28"/>
        </w:rPr>
      </w:pPr>
      <w:r>
        <w:rPr>
          <w:sz w:val="28"/>
          <w:szCs w:val="28"/>
        </w:rPr>
        <w:t>Чеглаковского</w:t>
      </w:r>
      <w:r w:rsidRPr="00386A9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Л.Н.Кашина</w:t>
      </w:r>
    </w:p>
    <w:p w:rsidR="00F94428" w:rsidRDefault="00F94428"/>
    <w:sectPr w:rsidR="00F94428" w:rsidSect="0030452E">
      <w:headerReference w:type="default" r:id="rId6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FC0" w:rsidRDefault="009D2FC0" w:rsidP="00DF0A4E">
      <w:r>
        <w:separator/>
      </w:r>
    </w:p>
  </w:endnote>
  <w:endnote w:type="continuationSeparator" w:id="1">
    <w:p w:rsidR="009D2FC0" w:rsidRDefault="009D2FC0" w:rsidP="00DF0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FC0" w:rsidRDefault="009D2FC0" w:rsidP="00DF0A4E">
      <w:r>
        <w:separator/>
      </w:r>
    </w:p>
  </w:footnote>
  <w:footnote w:type="continuationSeparator" w:id="1">
    <w:p w:rsidR="009D2FC0" w:rsidRDefault="009D2FC0" w:rsidP="00DF0A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52E" w:rsidRDefault="00607DF9">
    <w:pPr>
      <w:pStyle w:val="a3"/>
      <w:jc w:val="center"/>
    </w:pPr>
    <w:r>
      <w:fldChar w:fldCharType="begin"/>
    </w:r>
    <w:r w:rsidR="003A69F5">
      <w:instrText xml:space="preserve"> PAGE   \* MERGEFORMAT </w:instrText>
    </w:r>
    <w:r>
      <w:fldChar w:fldCharType="separate"/>
    </w:r>
    <w:r w:rsidR="00A22F61">
      <w:rPr>
        <w:noProof/>
      </w:rPr>
      <w:t>3</w:t>
    </w:r>
    <w:r>
      <w:fldChar w:fldCharType="end"/>
    </w:r>
  </w:p>
  <w:p w:rsidR="0030452E" w:rsidRDefault="009D2F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159B"/>
    <w:rsid w:val="0002159B"/>
    <w:rsid w:val="003A69F5"/>
    <w:rsid w:val="00607DF9"/>
    <w:rsid w:val="00827711"/>
    <w:rsid w:val="009A7C13"/>
    <w:rsid w:val="009D2FC0"/>
    <w:rsid w:val="00A22F61"/>
    <w:rsid w:val="00C82DEB"/>
    <w:rsid w:val="00DF0A4E"/>
    <w:rsid w:val="00E42877"/>
    <w:rsid w:val="00F94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215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15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2016-04-13T07:05:00Z</cp:lastPrinted>
  <dcterms:created xsi:type="dcterms:W3CDTF">2016-03-09T13:07:00Z</dcterms:created>
  <dcterms:modified xsi:type="dcterms:W3CDTF">2016-04-13T07:08:00Z</dcterms:modified>
</cp:coreProperties>
</file>