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ЧЕГЛАКОВСКОГО СЕЛЬСКОГО ПОСЕЛЕНИЯ</w:t>
      </w: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НАГОРСКОГО РАЙОНА </w:t>
      </w: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3F763F" w:rsidRDefault="003F763F" w:rsidP="003F763F">
      <w:pPr>
        <w:tabs>
          <w:tab w:val="left" w:pos="5760"/>
        </w:tabs>
        <w:jc w:val="center"/>
        <w:rPr>
          <w:sz w:val="28"/>
          <w:szCs w:val="28"/>
        </w:rPr>
      </w:pPr>
      <w:r w:rsidRPr="0030452E">
        <w:rPr>
          <w:b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3F763F" w:rsidRDefault="003F763F" w:rsidP="003F763F">
      <w:pPr>
        <w:tabs>
          <w:tab w:val="left" w:pos="5760"/>
        </w:tabs>
        <w:jc w:val="center"/>
        <w:rPr>
          <w:sz w:val="28"/>
          <w:szCs w:val="28"/>
        </w:rPr>
      </w:pPr>
    </w:p>
    <w:p w:rsidR="003F763F" w:rsidRDefault="003F763F" w:rsidP="003F763F">
      <w:pPr>
        <w:tabs>
          <w:tab w:val="left" w:pos="288"/>
          <w:tab w:val="left" w:pos="576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82EC9">
        <w:rPr>
          <w:sz w:val="28"/>
          <w:szCs w:val="28"/>
        </w:rPr>
        <w:t>1</w:t>
      </w:r>
      <w:r w:rsidR="002948E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82EC9">
        <w:rPr>
          <w:sz w:val="28"/>
          <w:szCs w:val="28"/>
        </w:rPr>
        <w:t>04</w:t>
      </w:r>
      <w:r>
        <w:rPr>
          <w:sz w:val="28"/>
          <w:szCs w:val="28"/>
        </w:rPr>
        <w:t>.</w:t>
      </w:r>
      <w:r w:rsidR="00282EC9">
        <w:rPr>
          <w:sz w:val="28"/>
          <w:szCs w:val="28"/>
        </w:rPr>
        <w:t>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2948E2">
        <w:rPr>
          <w:sz w:val="28"/>
          <w:szCs w:val="28"/>
        </w:rPr>
        <w:t>29</w:t>
      </w:r>
    </w:p>
    <w:p w:rsidR="003F763F" w:rsidRDefault="003F763F" w:rsidP="003F763F">
      <w:pPr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3F763F" w:rsidRDefault="003F763F" w:rsidP="003F763F">
      <w:pPr>
        <w:tabs>
          <w:tab w:val="left" w:pos="5760"/>
        </w:tabs>
        <w:jc w:val="center"/>
        <w:rPr>
          <w:sz w:val="28"/>
          <w:szCs w:val="28"/>
        </w:rPr>
      </w:pP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 внесении изменений в административный регламент по</w:t>
      </w:r>
    </w:p>
    <w:p w:rsidR="003F763F" w:rsidRDefault="003F763F" w:rsidP="003F763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предоставлению муниципальной услуги: «</w:t>
      </w:r>
      <w:r w:rsidRPr="008231C2">
        <w:rPr>
          <w:b/>
          <w:sz w:val="28"/>
          <w:szCs w:val="28"/>
        </w:rPr>
        <w:t>Предоставление земельных участков, находящихся в муниципальной собственности и расположенных за пределами границ населенных пунктов, для ведения личного подсобного хозяйства без права возведения зданий и строений</w:t>
      </w:r>
      <w:r>
        <w:rPr>
          <w:b/>
          <w:sz w:val="28"/>
          <w:szCs w:val="28"/>
        </w:rPr>
        <w:t>»</w:t>
      </w:r>
    </w:p>
    <w:p w:rsidR="003F763F" w:rsidRDefault="003F763F" w:rsidP="003F763F">
      <w:pPr>
        <w:ind w:left="5954"/>
      </w:pPr>
    </w:p>
    <w:p w:rsidR="003F763F" w:rsidRDefault="003F763F" w:rsidP="003F7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6 Федерального закона от 27.07.2010 № 210-ФЗ «Об организации предоставления государственных и муниципальных услуг», администрация Чеглаковского сельского поселения  ПОСТАНОВЛЯЕТ:</w:t>
      </w:r>
    </w:p>
    <w:p w:rsidR="003F763F" w:rsidRDefault="003F763F" w:rsidP="003F763F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 административный регламент по предоставлению муниципальной услуги </w:t>
      </w:r>
      <w:r>
        <w:rPr>
          <w:b/>
          <w:sz w:val="28"/>
          <w:szCs w:val="28"/>
        </w:rPr>
        <w:t>«</w:t>
      </w:r>
      <w:r w:rsidRPr="0030452E">
        <w:rPr>
          <w:sz w:val="28"/>
          <w:szCs w:val="28"/>
        </w:rPr>
        <w:t>Предоставление земельных участков, находящихся в муниципальной собственности и расположенных за пределами границ населенных пунктов, для ведения личного подсобного хозяйства без права возведения зданий и строений</w:t>
      </w:r>
      <w:r>
        <w:rPr>
          <w:b/>
          <w:sz w:val="28"/>
          <w:szCs w:val="28"/>
        </w:rPr>
        <w:t xml:space="preserve">» </w:t>
      </w:r>
      <w:r w:rsidRPr="0030452E">
        <w:rPr>
          <w:sz w:val="28"/>
          <w:szCs w:val="28"/>
        </w:rPr>
        <w:t>(далее по тексту  - административный</w:t>
      </w:r>
      <w:r>
        <w:rPr>
          <w:sz w:val="28"/>
          <w:szCs w:val="28"/>
        </w:rPr>
        <w:t xml:space="preserve"> </w:t>
      </w:r>
      <w:r w:rsidRPr="0030452E">
        <w:rPr>
          <w:sz w:val="28"/>
          <w:szCs w:val="28"/>
        </w:rPr>
        <w:t xml:space="preserve"> регламент),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 администрации Чеглаковского сельского поселения от 03.07.2015 года № 58 внести следующие изменения:</w:t>
      </w:r>
    </w:p>
    <w:p w:rsidR="003F763F" w:rsidRDefault="003F763F" w:rsidP="003F763F">
      <w:pPr>
        <w:ind w:firstLine="540"/>
        <w:jc w:val="both"/>
        <w:rPr>
          <w:sz w:val="28"/>
          <w:szCs w:val="28"/>
        </w:rPr>
      </w:pPr>
    </w:p>
    <w:p w:rsidR="003F763F" w:rsidRDefault="003F763F" w:rsidP="003F76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пункт 2.5 административного регламента после абзаца  «</w:t>
      </w:r>
      <w:r w:rsidRPr="00007544">
        <w:rPr>
          <w:sz w:val="28"/>
          <w:szCs w:val="28"/>
        </w:rPr>
        <w:t>Законом Кировской области от 19.12.2003 № 215-ЗО «О максимальном размере общей площади земельных участков для ведения личного подсобного хозяйства в Кировской области» («Вятский край», № 237(3165), 26.12.2003, «Сборник основных нормативных правовых актов органов государственной власти Кировской области», № 1(53), 18.02.2004);</w:t>
      </w:r>
      <w:r>
        <w:rPr>
          <w:sz w:val="28"/>
          <w:szCs w:val="28"/>
        </w:rPr>
        <w:t>» включить абзацы следующего содержания:</w:t>
      </w:r>
    </w:p>
    <w:p w:rsid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Конвенцией о правах инвалидов (принятая Резолюцией Генеральной Ассамблеи ООН от 13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eastAsia="Calibri"/>
            <w:sz w:val="28"/>
            <w:szCs w:val="28"/>
          </w:rPr>
          <w:t>2006 г</w:t>
        </w:r>
      </w:smartTag>
      <w:r>
        <w:rPr>
          <w:rFonts w:eastAsia="Calibri"/>
          <w:sz w:val="28"/>
          <w:szCs w:val="28"/>
        </w:rPr>
        <w:t>. № 61/106)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bCs/>
          <w:kern w:val="32"/>
          <w:sz w:val="28"/>
        </w:rPr>
        <w:t>(источник публикации: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sz w:val="28"/>
        </w:rPr>
        <w:t xml:space="preserve">бюллетень международных договоров. 2013. № 7. С. 45 – 67, Собрание законодательства РФ. 11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eastAsia="Calibri"/>
            <w:sz w:val="28"/>
          </w:rPr>
          <w:t>2013 г</w:t>
        </w:r>
      </w:smartTag>
      <w:r>
        <w:rPr>
          <w:rFonts w:eastAsia="Calibri"/>
          <w:sz w:val="28"/>
        </w:rPr>
        <w:t>. № 6. Ст. 468,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официальный интернет-портал правовой информации http://www.pravo.gov.ru, 22.04.2013);</w:t>
      </w:r>
    </w:p>
    <w:p w:rsidR="003F763F" w:rsidRDefault="003F763F" w:rsidP="003F763F">
      <w:pPr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181-ФЗ «О социальной защите инвалидов в Российской Федерации» (текст Федерального закона опубликован в «Российской газете» от 2 декабря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234, в Собрании </w:t>
      </w:r>
      <w:r>
        <w:rPr>
          <w:rFonts w:eastAsia="Calibri"/>
          <w:sz w:val="28"/>
        </w:rPr>
        <w:lastRenderedPageBreak/>
        <w:t xml:space="preserve">законодательства Российской Федерации от 27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>. №; 48 ст. 4563);</w:t>
      </w:r>
    </w:p>
    <w:p w:rsidR="003F763F" w:rsidRDefault="003F763F" w:rsidP="003F763F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 xml:space="preserve"> «СП 59.13330.2012. Свод правил. Доступность зданий и сооружений для маломобильных групп населения. Актуализированная редакция СНиП 35-01-2001» (утв. Приказом Минрегиона России от 27.12.2011 № 605)</w:t>
      </w:r>
      <w:r>
        <w:rPr>
          <w:rFonts w:eastAsia="Calibri"/>
          <w:b/>
          <w:bCs/>
          <w:kern w:val="32"/>
        </w:rPr>
        <w:t>;</w:t>
      </w:r>
    </w:p>
    <w:p w:rsidR="003F763F" w:rsidRDefault="003F763F" w:rsidP="003F763F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rFonts w:eastAsia="Calibri"/>
          <w:sz w:val="28"/>
          <w:szCs w:val="28"/>
        </w:rPr>
        <w:t>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Нагорском районе и администрацией муниципального образования  Нагорского муниципального района Кировской области;</w:t>
      </w:r>
      <w:r>
        <w:rPr>
          <w:sz w:val="28"/>
          <w:szCs w:val="28"/>
        </w:rPr>
        <w:t>».</w:t>
      </w:r>
    </w:p>
    <w:p w:rsidR="003F763F" w:rsidRDefault="003F763F" w:rsidP="003F763F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1.2. В административный регламент в пункт 2.13. включить подпункт 2.13.6 и изложить его в редакции следующего содержания:</w:t>
      </w:r>
    </w:p>
    <w:p w:rsid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«2.13.6. </w:t>
      </w:r>
      <w:r>
        <w:rPr>
          <w:rFonts w:eastAsia="Calibri"/>
          <w:sz w:val="28"/>
          <w:szCs w:val="28"/>
        </w:rPr>
        <w:t xml:space="preserve">Помещения должны отвечать требованиям действующего законодательства Российской Федерации, предъявляемым к созданию условий для беспрепятственного доступа маломобильных групп населения,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rFonts w:eastAsia="Calibri"/>
          <w:sz w:val="28"/>
          <w:szCs w:val="28"/>
        </w:rPr>
        <w:t>:</w:t>
      </w:r>
    </w:p>
    <w:p w:rsidR="003F763F" w:rsidRDefault="003F763F" w:rsidP="003F763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</w:t>
      </w:r>
      <w:r>
        <w:rPr>
          <w:sz w:val="28"/>
          <w:szCs w:val="28"/>
        </w:rPr>
        <w:t>месторасположение помещения, где предоставляются муниципальные услуги, должно обеспечивать удобство для заявителей,</w:t>
      </w:r>
      <w:r>
        <w:rPr>
          <w:rFonts w:eastAsia="Calibri"/>
          <w:sz w:val="28"/>
          <w:szCs w:val="28"/>
        </w:rPr>
        <w:t xml:space="preserve">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собак-проводников,</w:t>
      </w:r>
      <w:r>
        <w:rPr>
          <w:sz w:val="28"/>
          <w:szCs w:val="28"/>
        </w:rPr>
        <w:t xml:space="preserve">  с точки зрения пешеходной доступности от остановок общественного транспорта; </w:t>
      </w:r>
    </w:p>
    <w:p w:rsid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-помещения, в которых предоставляются муниципальные услуги, для удобства заявителей размещаются на нижних, предпочтительнее на первых, этажах здания (строения); </w:t>
      </w:r>
    </w:p>
    <w:p w:rsidR="003F763F" w:rsidRDefault="003F763F" w:rsidP="003F763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входы в помещения, в которых предоставляются муниципальные услуги, оборудуются пандусами, расширенными проходами, позволяющими обеспечить беспрепятственный доступ </w:t>
      </w:r>
      <w:r>
        <w:rPr>
          <w:rFonts w:eastAsia="Calibri"/>
          <w:sz w:val="28"/>
          <w:szCs w:val="28"/>
        </w:rPr>
        <w:t>маломобильных групп населения</w:t>
      </w:r>
      <w:r>
        <w:rPr>
          <w:sz w:val="28"/>
          <w:szCs w:val="28"/>
        </w:rPr>
        <w:t>, 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sz w:val="28"/>
          <w:szCs w:val="28"/>
        </w:rPr>
        <w:t xml:space="preserve">; </w:t>
      </w:r>
    </w:p>
    <w:p w:rsid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-помещения, предназначенные для пребывания граждан с ограниченными возможностями, оснащены визуальной, звуковой и тактильной информацией;</w:t>
      </w:r>
    </w:p>
    <w:p w:rsid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-территория, прилегающая к местонахождению помещения, где предоставляются муниципальные услуги, оборудуется, по возможности, местами для парковки автотранспортных средств, включая автотранспортные средства инвалидов.</w:t>
      </w:r>
    </w:p>
    <w:p w:rsidR="003F763F" w:rsidRPr="003F763F" w:rsidRDefault="003F763F" w:rsidP="003F763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>В случаях, если существующие помещения, в которых предоставляются муниципальные услуги, невозможно полностью приспособить с учетом действующего законодательства</w:t>
      </w:r>
      <w:r>
        <w:rPr>
          <w:rFonts w:eastAsia="Calibri"/>
          <w:sz w:val="28"/>
          <w:szCs w:val="28"/>
        </w:rPr>
        <w:t xml:space="preserve"> Российской Федерации</w:t>
      </w:r>
      <w:r>
        <w:rPr>
          <w:rFonts w:eastAsia="Calibri"/>
          <w:sz w:val="28"/>
        </w:rPr>
        <w:t xml:space="preserve">, орган, предоставляющий муниципальную услугу,  должен принять меры для обеспечения доступа инвалидов, </w:t>
      </w:r>
      <w:r>
        <w:rPr>
          <w:rFonts w:eastAsia="Calibri"/>
          <w:sz w:val="28"/>
          <w:szCs w:val="28"/>
        </w:rPr>
        <w:t xml:space="preserve">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 xml:space="preserve">и собак-проводников, к месту предоставления услуги либо, когда это возможно  обеспечить </w:t>
      </w:r>
      <w:r>
        <w:rPr>
          <w:rFonts w:eastAsia="Calibri"/>
          <w:sz w:val="28"/>
        </w:rPr>
        <w:lastRenderedPageBreak/>
        <w:t>предоставление необходимых услуг по месту жительства инвалида или в дистанционном режиме.</w:t>
      </w:r>
      <w:r>
        <w:rPr>
          <w:sz w:val="28"/>
          <w:szCs w:val="28"/>
        </w:rPr>
        <w:t>»</w:t>
      </w:r>
    </w:p>
    <w:p w:rsidR="003F763F" w:rsidRDefault="003F763F" w:rsidP="003F763F">
      <w:pPr>
        <w:autoSpaceDE w:val="0"/>
        <w:autoSpaceDN w:val="0"/>
        <w:adjustRightInd w:val="0"/>
        <w:ind w:firstLine="720"/>
        <w:jc w:val="both"/>
        <w:rPr>
          <w:rFonts w:eastAsia="A"/>
          <w:sz w:val="28"/>
          <w:szCs w:val="28"/>
        </w:rPr>
      </w:pPr>
      <w:r w:rsidRPr="00386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2.Настоящее постановление опубликовать в Информационном бюллетене Чеглаковского сельского поселения </w:t>
      </w:r>
      <w:r>
        <w:rPr>
          <w:rFonts w:eastAsia="A"/>
          <w:sz w:val="28"/>
          <w:szCs w:val="28"/>
        </w:rPr>
        <w:t>и разместить на официальном сайте Чеглаковского сельского поселения.</w:t>
      </w:r>
    </w:p>
    <w:p w:rsidR="003F763F" w:rsidRDefault="003F763F" w:rsidP="003F763F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со дня его опубликования.</w:t>
      </w:r>
    </w:p>
    <w:p w:rsidR="003F763F" w:rsidRDefault="003F763F" w:rsidP="003F763F">
      <w:pPr>
        <w:ind w:firstLine="720"/>
        <w:jc w:val="both"/>
        <w:rPr>
          <w:sz w:val="28"/>
          <w:szCs w:val="28"/>
        </w:rPr>
      </w:pPr>
    </w:p>
    <w:p w:rsidR="003F763F" w:rsidRDefault="003F763F" w:rsidP="003F763F">
      <w:pPr>
        <w:ind w:firstLine="720"/>
        <w:jc w:val="both"/>
        <w:rPr>
          <w:sz w:val="28"/>
          <w:szCs w:val="28"/>
        </w:rPr>
      </w:pPr>
    </w:p>
    <w:p w:rsidR="003F763F" w:rsidRDefault="003F763F" w:rsidP="003F763F">
      <w:pPr>
        <w:ind w:firstLine="720"/>
        <w:jc w:val="both"/>
        <w:rPr>
          <w:sz w:val="28"/>
          <w:szCs w:val="28"/>
        </w:rPr>
      </w:pPr>
    </w:p>
    <w:p w:rsidR="003F763F" w:rsidRDefault="003F763F" w:rsidP="003F763F">
      <w:pPr>
        <w:ind w:firstLine="720"/>
        <w:jc w:val="both"/>
        <w:rPr>
          <w:sz w:val="28"/>
          <w:szCs w:val="28"/>
        </w:rPr>
      </w:pPr>
    </w:p>
    <w:p w:rsidR="003F763F" w:rsidRPr="00386A91" w:rsidRDefault="003F763F" w:rsidP="003F763F">
      <w:pPr>
        <w:rPr>
          <w:sz w:val="28"/>
          <w:szCs w:val="28"/>
        </w:rPr>
      </w:pPr>
      <w:r w:rsidRPr="00386A91">
        <w:rPr>
          <w:sz w:val="28"/>
          <w:szCs w:val="28"/>
        </w:rPr>
        <w:t xml:space="preserve">Глава администрации </w:t>
      </w:r>
    </w:p>
    <w:p w:rsidR="003F763F" w:rsidRPr="00386A91" w:rsidRDefault="003F763F" w:rsidP="003F763F">
      <w:pPr>
        <w:rPr>
          <w:sz w:val="28"/>
          <w:szCs w:val="28"/>
        </w:rPr>
      </w:pPr>
      <w:r>
        <w:rPr>
          <w:sz w:val="28"/>
          <w:szCs w:val="28"/>
        </w:rPr>
        <w:t>Чеглаковского</w:t>
      </w:r>
      <w:r w:rsidRPr="00386A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Л.Н.Кашина</w:t>
      </w:r>
    </w:p>
    <w:p w:rsidR="002B3751" w:rsidRDefault="002B3751"/>
    <w:sectPr w:rsidR="002B3751" w:rsidSect="0030452E">
      <w:headerReference w:type="default" r:id="rId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4DF" w:rsidRDefault="000F64DF" w:rsidP="007D7F8C">
      <w:r>
        <w:separator/>
      </w:r>
    </w:p>
  </w:endnote>
  <w:endnote w:type="continuationSeparator" w:id="1">
    <w:p w:rsidR="000F64DF" w:rsidRDefault="000F64DF" w:rsidP="007D7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4DF" w:rsidRDefault="000F64DF" w:rsidP="007D7F8C">
      <w:r>
        <w:separator/>
      </w:r>
    </w:p>
  </w:footnote>
  <w:footnote w:type="continuationSeparator" w:id="1">
    <w:p w:rsidR="000F64DF" w:rsidRDefault="000F64DF" w:rsidP="007D7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2E" w:rsidRDefault="00FF0CD0">
    <w:pPr>
      <w:pStyle w:val="a3"/>
      <w:jc w:val="center"/>
    </w:pPr>
    <w:r>
      <w:fldChar w:fldCharType="begin"/>
    </w:r>
    <w:r w:rsidR="00636699">
      <w:instrText xml:space="preserve"> PAGE   \* MERGEFORMAT </w:instrText>
    </w:r>
    <w:r>
      <w:fldChar w:fldCharType="separate"/>
    </w:r>
    <w:r w:rsidR="00F15EDF">
      <w:rPr>
        <w:noProof/>
      </w:rPr>
      <w:t>3</w:t>
    </w:r>
    <w:r>
      <w:fldChar w:fldCharType="end"/>
    </w:r>
  </w:p>
  <w:p w:rsidR="0030452E" w:rsidRDefault="000F64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63F"/>
    <w:rsid w:val="00091A04"/>
    <w:rsid w:val="000F64DF"/>
    <w:rsid w:val="00282EC9"/>
    <w:rsid w:val="002948E2"/>
    <w:rsid w:val="002B3751"/>
    <w:rsid w:val="003F763F"/>
    <w:rsid w:val="00636699"/>
    <w:rsid w:val="007D7F8C"/>
    <w:rsid w:val="00F15EDF"/>
    <w:rsid w:val="00FF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76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76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2016-04-13T06:50:00Z</cp:lastPrinted>
  <dcterms:created xsi:type="dcterms:W3CDTF">2016-03-10T05:45:00Z</dcterms:created>
  <dcterms:modified xsi:type="dcterms:W3CDTF">2016-04-13T06:51:00Z</dcterms:modified>
</cp:coreProperties>
</file>